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F69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 w14:paraId="6DFA1B2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崂山区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优才计划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专业化干部选聘岗位表</w:t>
      </w:r>
    </w:p>
    <w:p w14:paraId="3A660CC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6"/>
        <w:tblW w:w="12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9"/>
        <w:gridCol w:w="4735"/>
        <w:gridCol w:w="1749"/>
        <w:gridCol w:w="1447"/>
        <w:gridCol w:w="2307"/>
      </w:tblGrid>
      <w:tr w14:paraId="443D8EC6">
        <w:trPr>
          <w:trHeight w:val="1231" w:hRule="atLeast"/>
        </w:trPr>
        <w:tc>
          <w:tcPr>
            <w:tcW w:w="799" w:type="dxa"/>
            <w:noWrap w:val="0"/>
            <w:vAlign w:val="center"/>
          </w:tcPr>
          <w:p w14:paraId="7FF6A3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 w14:paraId="5BA3BE1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735" w:type="dxa"/>
            <w:noWrap w:val="0"/>
            <w:vAlign w:val="center"/>
          </w:tcPr>
          <w:p w14:paraId="3AEA0BA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749" w:type="dxa"/>
            <w:noWrap w:val="0"/>
            <w:vAlign w:val="center"/>
          </w:tcPr>
          <w:p w14:paraId="12EC45C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47" w:type="dxa"/>
            <w:noWrap w:val="0"/>
            <w:vAlign w:val="center"/>
          </w:tcPr>
          <w:p w14:paraId="3786E6E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  <w:p w14:paraId="31C6DD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307" w:type="dxa"/>
            <w:noWrap w:val="0"/>
            <w:vAlign w:val="center"/>
          </w:tcPr>
          <w:p w14:paraId="7647A6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其他要求</w:t>
            </w:r>
          </w:p>
        </w:tc>
      </w:tr>
      <w:tr w14:paraId="28C18CF5">
        <w:trPr>
          <w:trHeight w:val="1998" w:hRule="atLeast"/>
        </w:trPr>
        <w:tc>
          <w:tcPr>
            <w:tcW w:w="799" w:type="dxa"/>
            <w:noWrap w:val="0"/>
            <w:vAlign w:val="center"/>
          </w:tcPr>
          <w:p w14:paraId="0E7DF5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 w14:paraId="5F52B28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招商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引资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类</w:t>
            </w:r>
          </w:p>
        </w:tc>
        <w:tc>
          <w:tcPr>
            <w:tcW w:w="4735" w:type="dxa"/>
            <w:noWrap w:val="0"/>
            <w:vAlign w:val="center"/>
          </w:tcPr>
          <w:p w14:paraId="526BB6D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从事虚拟现实、人工智能、海洋生物医药、智能制造及工业互联网、现代金融、软件和信息服务、文化旅游等7条重点产业链和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虚拟现实、人工智能、海洋生物医药、智能制造及工业互联网等4大专业化园区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的招商引资工作，参与策划论证招商引资项目、开展招商引资具体活动、推进重点项目落地。</w:t>
            </w:r>
          </w:p>
        </w:tc>
        <w:tc>
          <w:tcPr>
            <w:tcW w:w="1749" w:type="dxa"/>
            <w:vMerge w:val="restart"/>
            <w:noWrap w:val="0"/>
            <w:vAlign w:val="center"/>
          </w:tcPr>
          <w:p w14:paraId="4A8472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 w14:paraId="203CD6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 w14:paraId="178DFB8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熟悉相关领域工作，具有一定的专业背景，直接从事相关工作2年以上。</w:t>
            </w:r>
          </w:p>
        </w:tc>
      </w:tr>
      <w:tr w14:paraId="139C9153">
        <w:trPr>
          <w:trHeight w:val="90" w:hRule="atLeast"/>
        </w:trPr>
        <w:tc>
          <w:tcPr>
            <w:tcW w:w="799" w:type="dxa"/>
            <w:noWrap w:val="0"/>
            <w:vAlign w:val="center"/>
          </w:tcPr>
          <w:p w14:paraId="095B64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 w14:paraId="1BEE065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类</w:t>
            </w:r>
          </w:p>
        </w:tc>
        <w:tc>
          <w:tcPr>
            <w:tcW w:w="4735" w:type="dxa"/>
            <w:noWrap w:val="0"/>
            <w:vAlign w:val="center"/>
          </w:tcPr>
          <w:p w14:paraId="08DCAE5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区域战略规划、产业规划和产业政策研究，负责对新一代信息技术、现代金融、文化旅游、医药健康、经略海洋等相关产业链、竞争格局、发展趋势进行研究，参与项目调研策划、可行性研究，统筹做好相关产业培育、发展等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4A71BA9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586E2F5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7E689EF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8C68B">
        <w:trPr>
          <w:trHeight w:val="1043" w:hRule="atLeast"/>
        </w:trPr>
        <w:tc>
          <w:tcPr>
            <w:tcW w:w="799" w:type="dxa"/>
            <w:noWrap w:val="0"/>
            <w:vAlign w:val="center"/>
          </w:tcPr>
          <w:p w14:paraId="57807DB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 w14:paraId="00AD6FE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投资融资类</w:t>
            </w:r>
          </w:p>
        </w:tc>
        <w:tc>
          <w:tcPr>
            <w:tcW w:w="4735" w:type="dxa"/>
            <w:noWrap w:val="0"/>
            <w:vAlign w:val="center"/>
          </w:tcPr>
          <w:p w14:paraId="1CECD0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从事经济运行管理、投融资政策研究、投资项目调度等工作，跟踪项目进展和投融资资金使用等工作。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14CEAF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7B3314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20A3007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B3881E">
        <w:trPr>
          <w:trHeight w:val="1156" w:hRule="atLeast"/>
        </w:trPr>
        <w:tc>
          <w:tcPr>
            <w:tcW w:w="799" w:type="dxa"/>
            <w:noWrap w:val="0"/>
            <w:vAlign w:val="center"/>
          </w:tcPr>
          <w:p w14:paraId="3E05948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 w14:paraId="33D2E16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城市建管类</w:t>
            </w:r>
          </w:p>
        </w:tc>
        <w:tc>
          <w:tcPr>
            <w:tcW w:w="4735" w:type="dxa"/>
            <w:noWrap w:val="0"/>
            <w:vAlign w:val="center"/>
          </w:tcPr>
          <w:p w14:paraId="6088416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从事城市建设、管理政策研究、规划设计、工程项目施工监管等工作，参与相关项目组织实施、日常监管、落地服务、跟踪保障等相关工作。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7818E4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0CF4801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3C44CA3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E625C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13ED9"/>
    <w:rsid w:val="1DB13ED9"/>
    <w:rsid w:val="2DAE12FF"/>
    <w:rsid w:val="33C00047"/>
    <w:rsid w:val="561577C6"/>
    <w:rsid w:val="7FDEB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2024-12-28T10:05:00Z</dcterms:created>
  <dc:creator>NaCl. na</dc:creator>
  <cp:lastModifiedBy>刘丽</cp:lastModifiedBy>
  <dcterms:modified xsi:type="dcterms:W3CDTF">2024-12-30T10:01:13Z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90C2AF76B78E6316E9FE716713700C3B_43</vt:lpwstr>
  </property>
</Properties>
</file>